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C808" w14:textId="77777777" w:rsidR="000F2EE3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Zápis č. 4/2025 z veřejného zasedání Zastupitelstva obce Vestec</w:t>
      </w:r>
    </w:p>
    <w:p w14:paraId="3B7BB81E" w14:textId="77777777" w:rsidR="000F2EE3" w:rsidRDefault="0000000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>konaného dne 16. 4. 2025</w:t>
      </w:r>
      <w:bookmarkEnd w:id="0"/>
    </w:p>
    <w:p w14:paraId="14532F3E" w14:textId="77777777" w:rsidR="000F2EE3" w:rsidRDefault="000F2EE3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564816EB" w14:textId="77777777" w:rsidR="000F2EE3" w:rsidRDefault="000F2EE3">
      <w:pPr>
        <w:rPr>
          <w:rFonts w:ascii="Arial" w:hAnsi="Arial" w:cs="Arial"/>
        </w:rPr>
      </w:pPr>
    </w:p>
    <w:p w14:paraId="26A41475" w14:textId="77777777" w:rsidR="000F2EE3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18.00 hod místostarostou obce Jaroslavem Jeníkem, který přednesl program dnešního zasedání.</w:t>
      </w:r>
    </w:p>
    <w:p w14:paraId="7FB1933C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5A6A509E" w14:textId="77777777" w:rsidR="000F2EE3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Jaroslav Jeník, Plachý Pavel, Müllerová Zita, Procházka René, Janata Jaroslav, Vyskočil Tomáš, Bureš Jaroslav 18.30, Vošická Světlana 18.30</w:t>
      </w:r>
    </w:p>
    <w:p w14:paraId="3BA3A5ED" w14:textId="77777777" w:rsidR="000F2EE3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Omluven: Plachý Bohuslav</w:t>
      </w:r>
    </w:p>
    <w:p w14:paraId="1021377D" w14:textId="77777777" w:rsidR="000F2EE3" w:rsidRDefault="000F2EE3">
      <w:pPr>
        <w:outlineLvl w:val="0"/>
        <w:rPr>
          <w:rFonts w:ascii="Arial" w:hAnsi="Arial" w:cs="Arial"/>
          <w:sz w:val="22"/>
          <w:szCs w:val="22"/>
        </w:rPr>
      </w:pPr>
    </w:p>
    <w:p w14:paraId="655A6756" w14:textId="77777777" w:rsidR="000F2EE3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Program:</w:t>
      </w:r>
    </w:p>
    <w:p w14:paraId="583B3F88" w14:textId="77777777" w:rsidR="000F2EE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740136D2" w14:textId="77777777" w:rsidR="000F2EE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DA0FE23" w14:textId="77777777" w:rsidR="000F2EE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usnesení z minulého zasedání</w:t>
      </w:r>
    </w:p>
    <w:p w14:paraId="54427BA0" w14:textId="77777777" w:rsidR="000F2EE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pošta:</w:t>
      </w:r>
    </w:p>
    <w:p w14:paraId="158D8D28" w14:textId="77777777" w:rsidR="000F2EE3" w:rsidRDefault="00000000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prodej pozemku</w:t>
      </w:r>
    </w:p>
    <w:p w14:paraId="726CFDD0" w14:textId="77777777" w:rsidR="000F2EE3" w:rsidRDefault="00000000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Dopis od nájemce pozemku</w:t>
      </w:r>
    </w:p>
    <w:p w14:paraId="5A51FCF0" w14:textId="77777777" w:rsidR="000F2EE3" w:rsidRDefault="00000000">
      <w:pPr>
        <w:rPr>
          <w:rFonts w:ascii="Arial" w:hAnsi="Arial" w:cs="Arial"/>
          <w:sz w:val="22"/>
          <w:szCs w:val="22"/>
        </w:rPr>
      </w:pPr>
      <w:bookmarkStart w:id="1" w:name="_Hlk122503861"/>
      <w:r>
        <w:rPr>
          <w:rFonts w:ascii="Arial" w:hAnsi="Arial" w:cs="Arial"/>
          <w:sz w:val="22"/>
          <w:szCs w:val="22"/>
        </w:rPr>
        <w:t>5) Organizační:</w:t>
      </w:r>
      <w:bookmarkEnd w:id="1"/>
    </w:p>
    <w:p w14:paraId="16615E14" w14:textId="77777777" w:rsidR="000F2EE3" w:rsidRDefault="0000000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 č. 2 a č. 3</w:t>
      </w:r>
    </w:p>
    <w:p w14:paraId="3062E568" w14:textId="77777777" w:rsidR="000F2EE3" w:rsidRDefault="0000000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Směrnice veřejné zakázky (změna částek dle zákona)</w:t>
      </w:r>
    </w:p>
    <w:p w14:paraId="5D078CD6" w14:textId="77777777" w:rsidR="000F2EE3" w:rsidRDefault="0000000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Snížení ceny palivového dřeva</w:t>
      </w:r>
    </w:p>
    <w:p w14:paraId="05B2E794" w14:textId="77777777" w:rsidR="000F2EE3" w:rsidRDefault="0000000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smlouva na pozemek p. č. 1459 za 1 Kč</w:t>
      </w:r>
    </w:p>
    <w:p w14:paraId="3B6AD994" w14:textId="77777777" w:rsidR="000F2EE3" w:rsidRDefault="0000000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na ÚP o dotaci na pracovní místo</w:t>
      </w:r>
    </w:p>
    <w:p w14:paraId="0D29E12E" w14:textId="77777777" w:rsidR="000F2EE3" w:rsidRDefault="0000000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smlouva</w:t>
      </w:r>
    </w:p>
    <w:p w14:paraId="1AB05018" w14:textId="77777777" w:rsidR="000F2EE3" w:rsidRDefault="0000000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na projekt čp. 18</w:t>
      </w:r>
    </w:p>
    <w:p w14:paraId="78FD6CE6" w14:textId="77777777" w:rsidR="000F2EE3" w:rsidRDefault="0000000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Výběrové </w:t>
      </w:r>
      <w:proofErr w:type="gramStart"/>
      <w:r>
        <w:rPr>
          <w:rFonts w:ascii="Arial" w:hAnsi="Arial" w:cs="Arial"/>
          <w:sz w:val="22"/>
          <w:szCs w:val="22"/>
        </w:rPr>
        <w:t>řízení - studna</w:t>
      </w:r>
      <w:proofErr w:type="gramEnd"/>
    </w:p>
    <w:p w14:paraId="2D47BEFF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347717D3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57D9D5AA" w14:textId="77777777" w:rsidR="000F2EE3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Ověřovateli dnešního zápisu byli určeni Zita Mullerová a Tomáš Vyskočil, zapisovatelem Lenka Šteflová</w:t>
      </w:r>
    </w:p>
    <w:p w14:paraId="5AE6B6B2" w14:textId="77777777" w:rsidR="000F2EE3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6 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5FFB9FA2" w14:textId="77777777" w:rsidR="000F2EE3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4/2025/1</w:t>
      </w:r>
      <w:r>
        <w:rPr>
          <w:rFonts w:ascii="Arial" w:hAnsi="Arial" w:cs="Arial"/>
          <w:sz w:val="22"/>
          <w:szCs w:val="22"/>
        </w:rPr>
        <w:t>: ZO schvaluje jako ověřovatele dnešního zápisu ze zasedání Zitu Mullerovou a Tomáše Vyskočila, zapisovatelem pak Lenku Šteflovou.</w:t>
      </w:r>
    </w:p>
    <w:p w14:paraId="5327E2F1" w14:textId="77777777" w:rsidR="000F2EE3" w:rsidRDefault="000F2EE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C3A1044" w14:textId="77777777" w:rsidR="000F2EE3" w:rsidRDefault="00000000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Schválení programu dnešního zasedání, který bude doplněn o 4 body</w:t>
      </w:r>
    </w:p>
    <w:p w14:paraId="1A8EDCF1" w14:textId="77777777" w:rsidR="000F2EE3" w:rsidRDefault="0000000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Oplocení sběrného místa</w:t>
      </w:r>
    </w:p>
    <w:p w14:paraId="75BED407" w14:textId="77777777" w:rsidR="000F2EE3" w:rsidRDefault="0000000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Poptávkové řízení na vypsání zajištění koncesního řízení na provoz TK (pověření starosty)</w:t>
      </w:r>
    </w:p>
    <w:p w14:paraId="34D8FF83" w14:textId="77777777" w:rsidR="000F2EE3" w:rsidRDefault="0000000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Webové stránky</w:t>
      </w:r>
    </w:p>
    <w:p w14:paraId="03CF1EE2" w14:textId="77777777" w:rsidR="000F2EE3" w:rsidRDefault="0000000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Pronájem pozemku p. č. 352/4</w:t>
      </w:r>
    </w:p>
    <w:p w14:paraId="3BE072DB" w14:textId="77777777" w:rsidR="000F2EE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6  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CA32296" w14:textId="77777777" w:rsidR="000F2EE3" w:rsidRDefault="00000000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4/2025/2</w:t>
      </w:r>
      <w:r>
        <w:rPr>
          <w:rFonts w:ascii="Arial" w:hAnsi="Arial" w:cs="Arial"/>
          <w:sz w:val="22"/>
          <w:szCs w:val="22"/>
        </w:rPr>
        <w:t>: ZO Vestec schvaluje program dnešního zasedání doplněn o 4 body.</w:t>
      </w:r>
    </w:p>
    <w:p w14:paraId="0972A4F8" w14:textId="77777777" w:rsidR="000F2EE3" w:rsidRDefault="000F2EE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E2F74B8" w14:textId="77777777" w:rsidR="000F2EE3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Kontrola zápisu 3/2025 z 18. 3. 2025, k zápisu nemá nikdo připomínky</w:t>
      </w:r>
    </w:p>
    <w:p w14:paraId="4D9D7A47" w14:textId="77777777" w:rsidR="000F2EE3" w:rsidRDefault="000F2EE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D68E1EA" w14:textId="77777777" w:rsidR="000F2EE3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Došlá pošta</w:t>
      </w:r>
    </w:p>
    <w:p w14:paraId="2BAFABF8" w14:textId="77777777" w:rsidR="000F2EE3" w:rsidRDefault="0000000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o prodej části pozemku p. č. 1393 z důvodu přesahu cesty do obecního pozemku. Vzhledem k tom, že k pochybení při stavbě cesty nedošlo ze strany obce, navrhli zastupitelé pozemek neprodávat. Po dokončení ÚPO jsou zde v budoucnu plánovány stavební pozemky určené ke stavbě. </w:t>
      </w:r>
    </w:p>
    <w:p w14:paraId="0D651A65" w14:textId="77777777" w:rsidR="000F2EE3" w:rsidRDefault="00000000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 Proti: 0           Zdržel: 0</w:t>
      </w:r>
    </w:p>
    <w:p w14:paraId="7AB24B3C" w14:textId="77777777" w:rsidR="000F2EE3" w:rsidRDefault="0000000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4/2025/3</w:t>
      </w:r>
      <w:r>
        <w:rPr>
          <w:rFonts w:ascii="Arial" w:hAnsi="Arial" w:cs="Arial"/>
          <w:sz w:val="22"/>
          <w:szCs w:val="22"/>
        </w:rPr>
        <w:t>: ZO Vestec schvaluje celou část pozemku p. č. 1393 ponechat a neprodávat.</w:t>
      </w:r>
    </w:p>
    <w:p w14:paraId="24FD45FE" w14:textId="77777777" w:rsidR="000F2EE3" w:rsidRDefault="000F2EE3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372EB3B" w14:textId="52953B3A" w:rsidR="000F2EE3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Seznámení s dopisem p. </w:t>
      </w:r>
      <w:r w:rsidR="00534657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, který má pronajatou část pozemku p.č. 1393. Zastupitelé navrhli, aby byl pronajímateli části A zaslán dopis s výzvou, aby na pozemek, který má v pachtu jiný nájemce, nevjížděl. Po letošní sklizni bude podél cesty ponechán travnatý pruh v šíři 60 cm.</w:t>
      </w:r>
    </w:p>
    <w:p w14:paraId="0AB6F4A1" w14:textId="77777777" w:rsidR="000F2EE3" w:rsidRDefault="000F2EE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7D36ED3" w14:textId="77777777" w:rsidR="000F2EE3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Organizační</w:t>
      </w:r>
    </w:p>
    <w:p w14:paraId="754F602D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 č. 2 a č. 3/2025</w:t>
      </w:r>
    </w:p>
    <w:p w14:paraId="0129A227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L.Šteflová seznámila zastupitele s Úpravou rozpočtu č. 2/2025 k 28. 2. 2025</w:t>
      </w:r>
    </w:p>
    <w:p w14:paraId="353E52C3" w14:textId="77777777" w:rsidR="000F2EE3" w:rsidRDefault="00000000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 Proti: 0           Zdržel: 0</w:t>
      </w:r>
    </w:p>
    <w:p w14:paraId="32F9DD35" w14:textId="77777777" w:rsidR="000F2EE3" w:rsidRDefault="0000000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Usnesení č. 4/2025/4</w:t>
      </w:r>
      <w:r>
        <w:rPr>
          <w:rFonts w:ascii="Arial" w:hAnsi="Arial" w:cs="Arial"/>
          <w:sz w:val="22"/>
          <w:szCs w:val="22"/>
        </w:rPr>
        <w:t>: ZO Vestec bere na vědomí Úpravu rozpočtu č. 2/2025 k 28. 2. 2025</w:t>
      </w:r>
    </w:p>
    <w:p w14:paraId="36A7FB7B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656768DF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L.Šteflová seznámila zastupitele s Úpravou rozpočtu č. 3/2025 k 31. 3. 2025</w:t>
      </w:r>
    </w:p>
    <w:p w14:paraId="4B2F2A99" w14:textId="77777777" w:rsidR="000F2EE3" w:rsidRDefault="00000000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 Proti: 0           Zdržel: 0</w:t>
      </w:r>
    </w:p>
    <w:p w14:paraId="6B820586" w14:textId="77777777" w:rsidR="000F2EE3" w:rsidRDefault="0000000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4/2025/5</w:t>
      </w:r>
      <w:r>
        <w:rPr>
          <w:rFonts w:ascii="Arial" w:hAnsi="Arial" w:cs="Arial"/>
          <w:sz w:val="22"/>
          <w:szCs w:val="22"/>
        </w:rPr>
        <w:t>: ZO Vestec bere na vědomí Úpravu rozpočtu č. 3/2025 k 31. 3. 2025</w:t>
      </w:r>
    </w:p>
    <w:p w14:paraId="761ACCA1" w14:textId="77777777" w:rsidR="000F2EE3" w:rsidRDefault="000F2EE3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7D292C81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Směrnice k zadávání veřejných zakázek malého rozsahu č. 1/2025, ve které se mění částky dle zákona č. 134/2016 Sb., účinnou od 3. 4. 2025.</w:t>
      </w:r>
    </w:p>
    <w:p w14:paraId="2F9D3FFC" w14:textId="77777777" w:rsidR="000F2EE3" w:rsidRDefault="00000000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 Proti: 0           Zdržel: 0</w:t>
      </w:r>
    </w:p>
    <w:p w14:paraId="3EAC6869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4/2025/6</w:t>
      </w:r>
      <w:r>
        <w:rPr>
          <w:rFonts w:ascii="Arial" w:hAnsi="Arial" w:cs="Arial"/>
          <w:sz w:val="22"/>
          <w:szCs w:val="22"/>
        </w:rPr>
        <w:t>: ZO Vestec schvaluje Směrnici k zadávání veřejných zakázek malého rozsahu č. 1/2025.</w:t>
      </w:r>
    </w:p>
    <w:p w14:paraId="772E5105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46E71498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Snížení ceny palivového dřeva</w:t>
      </w:r>
    </w:p>
    <w:p w14:paraId="2A0DD4BA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za cenu 1000 Kč/bm nemá nikdo o palivové dřevo zájem, navrhli zastupitelé cenu snížit na 700 Kč/bm a zrušit Usnesení č. 1/2025/6 a Usnesení č. 3/2025/17, kde byla cena stanovena. </w:t>
      </w:r>
    </w:p>
    <w:p w14:paraId="6FA69E50" w14:textId="77777777" w:rsidR="000F2EE3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 Proti: 0           Zdržel: 0</w:t>
      </w:r>
    </w:p>
    <w:p w14:paraId="66144C7C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4/2025/7</w:t>
      </w:r>
      <w:r>
        <w:rPr>
          <w:rFonts w:ascii="Arial" w:hAnsi="Arial" w:cs="Arial"/>
          <w:sz w:val="22"/>
          <w:szCs w:val="22"/>
        </w:rPr>
        <w:t xml:space="preserve">: ZO Vestec schvaluje snížit cenu palivového dřeva na 700 Kč/bm a ruší Usnesení č. 1/2025/6 a Usnesení č. 3/2025/17. </w:t>
      </w:r>
    </w:p>
    <w:p w14:paraId="33C720C4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7940D25F" w14:textId="074FEBDE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smlouva mezi obcí a p. </w:t>
      </w:r>
      <w:r w:rsidR="00534657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na pozemek p. č. 1459 o výměře 10 m2, který vznikne oddělením části st. 20/1 dle GP č. 408-9/2025, za kupní cenu 1 Kč. Obec tento pozemek zakoupí, výdaje (GP, zápis, dělení) týkající se této části pozemku uhradí obec.</w:t>
      </w:r>
    </w:p>
    <w:p w14:paraId="46D3782E" w14:textId="77777777" w:rsidR="000F2EE3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 Proti: 0           Zdržel: 0</w:t>
      </w:r>
    </w:p>
    <w:p w14:paraId="39B64551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4/2025/8</w:t>
      </w:r>
      <w:r>
        <w:rPr>
          <w:rFonts w:ascii="Arial" w:hAnsi="Arial" w:cs="Arial"/>
          <w:sz w:val="22"/>
          <w:szCs w:val="22"/>
        </w:rPr>
        <w:t xml:space="preserve">: ZO Vestec schvaluje Kupní smlouvu č. 4/2025 na pozemek p. č. 1459, který vznikne dle GP č. 408-9/2025 za kupní cenu 1 Kč. Obec uhradí výdaje s touto částí pozemku spojené. </w:t>
      </w:r>
    </w:p>
    <w:p w14:paraId="208E0EA4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04D477BB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Dohoda o poskytnutí příspěvku na pracovní místo od 1. 5. 2025 do 30. 11. 2025</w:t>
      </w:r>
    </w:p>
    <w:p w14:paraId="660205B7" w14:textId="77777777" w:rsidR="000F2EE3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 Proti: 0           Zdržel: 0</w:t>
      </w:r>
    </w:p>
    <w:p w14:paraId="76A233F0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4/2025/9</w:t>
      </w:r>
      <w:r>
        <w:rPr>
          <w:rFonts w:ascii="Arial" w:hAnsi="Arial" w:cs="Arial"/>
          <w:sz w:val="22"/>
          <w:szCs w:val="22"/>
        </w:rPr>
        <w:t>: ZO Vestec schvaluje uzavření Dohody o poskytnutí příspěvku na pracovní místo od 1. 5. 2025 - 30. 11. 2025.</w:t>
      </w:r>
    </w:p>
    <w:p w14:paraId="47AF850F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3390687E" w14:textId="66EF250E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smlouva s </w:t>
      </w:r>
      <w:r w:rsidR="008F5006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od 1. 5. 2025 – 31. 12. 2025</w:t>
      </w:r>
    </w:p>
    <w:p w14:paraId="46056DA9" w14:textId="77777777" w:rsidR="000F2EE3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 Proti: 0           Zdržel: 0</w:t>
      </w:r>
    </w:p>
    <w:p w14:paraId="594CB599" w14:textId="12F68465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4/2025/10</w:t>
      </w:r>
      <w:r>
        <w:rPr>
          <w:rFonts w:ascii="Arial" w:hAnsi="Arial" w:cs="Arial"/>
          <w:sz w:val="22"/>
          <w:szCs w:val="22"/>
        </w:rPr>
        <w:t xml:space="preserve">: ZO Vestec schvaluje uzavření Pracovní smlouvy mezi obcí a </w:t>
      </w:r>
      <w:r w:rsidR="008F5006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na dobu určitou od 1. 5. - 31. 12. 2025.</w:t>
      </w:r>
    </w:p>
    <w:p w14:paraId="6EDF9A2D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132AAA42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na projekt čp. 18</w:t>
      </w:r>
    </w:p>
    <w:p w14:paraId="66D26DD5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poptávky na vypracování Projektové dokumentace na objekt čp. 18 přišla pouze jedna nabídka od firmy Elektrosun s.r.o. Cheb za cenu 335 000 Kč + DPH.</w:t>
      </w:r>
    </w:p>
    <w:p w14:paraId="31CC65A3" w14:textId="77777777" w:rsidR="000F2EE3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Proti: 0           Zdržel: 0</w:t>
      </w:r>
    </w:p>
    <w:p w14:paraId="0963EF37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4/2025/11</w:t>
      </w:r>
      <w:r>
        <w:rPr>
          <w:rFonts w:ascii="Arial" w:hAnsi="Arial" w:cs="Arial"/>
          <w:sz w:val="22"/>
          <w:szCs w:val="22"/>
        </w:rPr>
        <w:t>: ZO Vestec schvaluje nabídku na Projektovou dokumentaci na objekt čp. 18 od firmy Elektrosun s.r.o. Cheb za 335 000 Kč + DPH a pověřuje starostu k podpisu smlouvy.</w:t>
      </w:r>
    </w:p>
    <w:p w14:paraId="59DCD204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0771D6C6" w14:textId="77777777" w:rsidR="000F2EE3" w:rsidRPr="00472659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– studna</w:t>
      </w:r>
    </w:p>
    <w:p w14:paraId="35490BF3" w14:textId="77777777" w:rsidR="000F2EE3" w:rsidRPr="00472659" w:rsidRDefault="00000000">
      <w:pPr>
        <w:rPr>
          <w:rFonts w:ascii="Arial" w:hAnsi="Arial" w:cs="Arial"/>
          <w:sz w:val="22"/>
          <w:szCs w:val="22"/>
        </w:rPr>
      </w:pPr>
      <w:r w:rsidRPr="00472659">
        <w:rPr>
          <w:rFonts w:ascii="Arial" w:hAnsi="Arial" w:cs="Arial"/>
          <w:sz w:val="22"/>
          <w:szCs w:val="22"/>
        </w:rPr>
        <w:t xml:space="preserve">Na poptávku přišly 3 nabídky. První nabídka od firmy Studnařské práce Botek za cenu 151 020 Kč, druhá nabídka od f. Popovský za </w:t>
      </w:r>
      <w:proofErr w:type="gramStart"/>
      <w:r w:rsidRPr="00472659">
        <w:rPr>
          <w:rFonts w:ascii="Arial" w:hAnsi="Arial" w:cs="Arial"/>
          <w:sz w:val="22"/>
          <w:szCs w:val="22"/>
        </w:rPr>
        <w:t>cenu  90</w:t>
      </w:r>
      <w:proofErr w:type="gramEnd"/>
      <w:r w:rsidRPr="00472659">
        <w:rPr>
          <w:rFonts w:ascii="Arial" w:hAnsi="Arial" w:cs="Arial"/>
          <w:sz w:val="22"/>
          <w:szCs w:val="22"/>
        </w:rPr>
        <w:t xml:space="preserve"> 000 Kč, třetí pak od firmy Lojda Velké Zboží za 120 000 Kč </w:t>
      </w:r>
    </w:p>
    <w:p w14:paraId="4E5C2E96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J.Jeník navrhl zakoupit retenční nádrž, čerpadla a zároveň vybudovat zatrubnění. Na příští zasedání bude připravena nabídka.</w:t>
      </w:r>
    </w:p>
    <w:p w14:paraId="41740B01" w14:textId="77777777" w:rsidR="000F2EE3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8         Proti: 0           Zdržel: 0</w:t>
      </w:r>
    </w:p>
    <w:p w14:paraId="1BD70F64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4/2025/12</w:t>
      </w:r>
      <w:r>
        <w:rPr>
          <w:rFonts w:ascii="Arial" w:hAnsi="Arial" w:cs="Arial"/>
          <w:sz w:val="22"/>
          <w:szCs w:val="22"/>
        </w:rPr>
        <w:t xml:space="preserve">: ZO Vestec schvaluje nabídku na stavbu studny od f. Popovský za </w:t>
      </w:r>
      <w:proofErr w:type="gramStart"/>
      <w:r>
        <w:rPr>
          <w:rFonts w:ascii="Arial" w:hAnsi="Arial" w:cs="Arial"/>
          <w:sz w:val="22"/>
          <w:szCs w:val="22"/>
        </w:rPr>
        <w:t>cenu  90</w:t>
      </w:r>
      <w:proofErr w:type="gramEnd"/>
      <w:r>
        <w:rPr>
          <w:rFonts w:ascii="Arial" w:hAnsi="Arial" w:cs="Arial"/>
          <w:sz w:val="22"/>
          <w:szCs w:val="22"/>
        </w:rPr>
        <w:t> 000 Kč a pověřuje starostu k podpisu smlouvy.</w:t>
      </w:r>
    </w:p>
    <w:p w14:paraId="247623A1" w14:textId="77777777" w:rsidR="000F2EE3" w:rsidRDefault="000F2EE3">
      <w:pPr>
        <w:rPr>
          <w:rFonts w:ascii="Arial" w:hAnsi="Arial" w:cs="Arial"/>
          <w:sz w:val="20"/>
          <w:szCs w:val="20"/>
        </w:rPr>
      </w:pPr>
    </w:p>
    <w:p w14:paraId="6341A915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Poptávkové řízení na oplocení sběrného místa</w:t>
      </w:r>
    </w:p>
    <w:p w14:paraId="69008369" w14:textId="08940691" w:rsidR="000F2EE3" w:rsidRPr="00472659" w:rsidRDefault="00000000">
      <w:pPr>
        <w:rPr>
          <w:rFonts w:ascii="Arial" w:hAnsi="Arial" w:cs="Arial"/>
          <w:sz w:val="22"/>
          <w:szCs w:val="22"/>
        </w:rPr>
      </w:pPr>
      <w:r w:rsidRPr="00472659">
        <w:rPr>
          <w:rFonts w:ascii="Arial" w:hAnsi="Arial" w:cs="Arial"/>
          <w:sz w:val="22"/>
          <w:szCs w:val="22"/>
        </w:rPr>
        <w:t>Na poptávku jsme obrželi 3 nabídky: od firmy Hrdlička Křečkov za cenu 175 000 Kč, od firmy Zámečnictví Holánek Loučeň za cenu 188 000 Kč a od firmy Hamral Vestec za cenu 146</w:t>
      </w:r>
      <w:r w:rsidR="00472659">
        <w:rPr>
          <w:rFonts w:ascii="Arial" w:hAnsi="Arial" w:cs="Arial"/>
          <w:sz w:val="22"/>
          <w:szCs w:val="22"/>
        </w:rPr>
        <w:t xml:space="preserve"> </w:t>
      </w:r>
      <w:r w:rsidRPr="00472659">
        <w:rPr>
          <w:rFonts w:ascii="Arial" w:hAnsi="Arial" w:cs="Arial"/>
          <w:sz w:val="22"/>
          <w:szCs w:val="22"/>
        </w:rPr>
        <w:t>000 Kč.</w:t>
      </w:r>
    </w:p>
    <w:p w14:paraId="53BE4BDA" w14:textId="77777777" w:rsidR="000F2EE3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8         Proti: 0           Zdržel: 0</w:t>
      </w:r>
    </w:p>
    <w:p w14:paraId="4670DBF0" w14:textId="31CC9530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4/2025/13</w:t>
      </w:r>
      <w:r>
        <w:rPr>
          <w:rFonts w:ascii="Arial" w:hAnsi="Arial" w:cs="Arial"/>
          <w:sz w:val="22"/>
          <w:szCs w:val="22"/>
        </w:rPr>
        <w:t>: ZO Vestec schvaluje nabídku od firmy Hamral Vestac za cenu 146</w:t>
      </w:r>
      <w:r w:rsidR="00472659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000  Kč</w:t>
      </w:r>
      <w:proofErr w:type="gramEnd"/>
      <w:r>
        <w:rPr>
          <w:rFonts w:ascii="Arial" w:hAnsi="Arial" w:cs="Arial"/>
          <w:sz w:val="22"/>
          <w:szCs w:val="22"/>
        </w:rPr>
        <w:t xml:space="preserve"> a pověřuje starostu k podpisu smlouvy o dílo. </w:t>
      </w:r>
    </w:p>
    <w:p w14:paraId="72B255AF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3E8E1010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Poptávkové řízení na vypsání zajištění koncesního řízení pro provoz TK a pověření starosty k jednání.</w:t>
      </w:r>
    </w:p>
    <w:p w14:paraId="6B0B0875" w14:textId="77777777" w:rsidR="000F2EE3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Pro: 8         Proti: 0           Zdržel: 0</w:t>
      </w:r>
    </w:p>
    <w:p w14:paraId="215057C2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4/2025/14</w:t>
      </w:r>
      <w:r>
        <w:rPr>
          <w:rFonts w:ascii="Arial" w:hAnsi="Arial" w:cs="Arial"/>
          <w:sz w:val="22"/>
          <w:szCs w:val="22"/>
        </w:rPr>
        <w:t>: ZO Vestec schvaluje vypsání poptávkové řízení na zajištění koncesního řízení pro provoz TK a pověřuje starostu k jednání ve věci vypsání řízení.</w:t>
      </w:r>
    </w:p>
    <w:p w14:paraId="22436CA5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0FABAE24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Webové stránky</w:t>
      </w:r>
    </w:p>
    <w:p w14:paraId="48445765" w14:textId="3779D5AA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naše stránky jsou zastaralé, občané si </w:t>
      </w:r>
      <w:r w:rsidRPr="00472659">
        <w:rPr>
          <w:rFonts w:ascii="Arial" w:hAnsi="Arial" w:cs="Arial"/>
          <w:sz w:val="22"/>
          <w:szCs w:val="22"/>
        </w:rPr>
        <w:t xml:space="preserve">stěžují, že na mobilních telefonech je problém s otevíráním příloh navrhl J. Jeník nechat vytvořit stránky nové od p. </w:t>
      </w:r>
      <w:r w:rsidR="008F5006">
        <w:rPr>
          <w:rFonts w:ascii="Arial" w:hAnsi="Arial" w:cs="Arial"/>
          <w:sz w:val="22"/>
          <w:szCs w:val="22"/>
        </w:rPr>
        <w:t>X</w:t>
      </w:r>
      <w:r w:rsidRPr="00472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cenu do 10 000 Kč.</w:t>
      </w:r>
    </w:p>
    <w:p w14:paraId="00D9A000" w14:textId="77777777" w:rsidR="000F2EE3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8         Proti: 0           Zdržel: 0</w:t>
      </w:r>
    </w:p>
    <w:p w14:paraId="37DBDF77" w14:textId="590307D6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4/2025/15</w:t>
      </w:r>
      <w:r>
        <w:rPr>
          <w:rFonts w:ascii="Arial" w:hAnsi="Arial" w:cs="Arial"/>
          <w:sz w:val="22"/>
          <w:szCs w:val="22"/>
        </w:rPr>
        <w:t xml:space="preserve">: ZO Vestec schvaluje tvorbu webových stránek obce od p. </w:t>
      </w:r>
      <w:r w:rsidR="008F5006">
        <w:rPr>
          <w:rFonts w:ascii="Arial" w:hAnsi="Arial" w:cs="Arial"/>
          <w:sz w:val="22"/>
          <w:szCs w:val="22"/>
        </w:rPr>
        <w:t>X</w:t>
      </w:r>
      <w:r w:rsidR="00472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cenu do 10 000 Kč.</w:t>
      </w:r>
    </w:p>
    <w:p w14:paraId="0918AC4E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1296E3A3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Pronájem pozemku p.č. 352/4 dle zveřejněného záměru za min. cenu 500 Kč a Pachtovní smlouvu mezi obcí a p. O.</w:t>
      </w:r>
    </w:p>
    <w:p w14:paraId="41A799A4" w14:textId="77777777" w:rsidR="000F2EE3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8         Proti: 0           Zdržel: 0</w:t>
      </w:r>
    </w:p>
    <w:p w14:paraId="55BDEF9C" w14:textId="77777777" w:rsidR="000F2E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4/2025/16</w:t>
      </w:r>
      <w:r>
        <w:rPr>
          <w:rFonts w:ascii="Arial" w:hAnsi="Arial" w:cs="Arial"/>
          <w:sz w:val="22"/>
          <w:szCs w:val="22"/>
        </w:rPr>
        <w:t>: ZO Vestec schvaluje Pachtovní smlouvu mezi obcí a p. O na pozemek p.č. 352/4.</w:t>
      </w:r>
    </w:p>
    <w:p w14:paraId="729E1500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35989F54" w14:textId="77777777" w:rsidR="000F2EE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6)Diskuse</w:t>
      </w:r>
    </w:p>
    <w:p w14:paraId="3B253CF2" w14:textId="77777777" w:rsidR="000F2EE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 Vošická požádala o zabezpečení části u mostku mezi čp. 13 a 14. Starosta zajistí.</w:t>
      </w:r>
    </w:p>
    <w:p w14:paraId="1E9FEB2E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80E0053" w14:textId="77777777" w:rsidR="000F2EE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požádal o zalévání stromků na Obecnici. Zajistí hasiči.</w:t>
      </w:r>
    </w:p>
    <w:p w14:paraId="4C2F6E55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52A88839" w14:textId="77777777" w:rsidR="000F2EE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Hledání vajíček – akce pro děti proběhne v pátek 18.4.2025 od 14.30 hod. Akci připravila L. Šteflová, s organizací pomůže Z. Mullerová. </w:t>
      </w:r>
    </w:p>
    <w:p w14:paraId="267EC847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8D60FE7" w14:textId="77777777" w:rsidR="000F2EE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Dobrovolnická akce „Ukliďme Česko“ proběhlo 28.3.2025, celou organizaci akce vedla p. K. Zúčastnilo se zhruba 20 dobrovolníků a sebráno bylo 24 pytlů odpadů. Tímto všem dobrovolníkům děkujeme. </w:t>
      </w:r>
    </w:p>
    <w:p w14:paraId="772CEF06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11DABEC8" w14:textId="77777777" w:rsidR="000F2EE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T.Vyskočil se dotázal na další pokračování revitalizace „Obecnice“. V současné chvíli je vyčištěna a stromy jsou vysázeny. Na příští zasedání bude dodána nabídka na herní prvek (hranolkoviště) a projekt se přesune do další fáze, kterou bude oprava sezení. O tom se bude dále jednat, zda svépomocí či budeme muset zajistit firmu. </w:t>
      </w:r>
    </w:p>
    <w:p w14:paraId="0FD5AD0A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135C1CD2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FCA6301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2244F87A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AFD355D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EF510D7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A940310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2B465980" w14:textId="77777777" w:rsidR="000F2EE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Jaroslav Janata                                                          ověřovatelé </w:t>
      </w:r>
    </w:p>
    <w:p w14:paraId="44E4516D" w14:textId="77777777" w:rsidR="000F2EE3" w:rsidRDefault="00000000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Starosta </w:t>
      </w:r>
    </w:p>
    <w:p w14:paraId="061498D8" w14:textId="77777777" w:rsidR="000F2EE3" w:rsidRDefault="000F2EE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F384C91" w14:textId="77777777" w:rsidR="000F2EE3" w:rsidRDefault="000F2EE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DDE3610" w14:textId="77777777" w:rsidR="000F2EE3" w:rsidRDefault="000F2EE3">
      <w:pPr>
        <w:jc w:val="both"/>
        <w:outlineLvl w:val="0"/>
        <w:rPr>
          <w:rFonts w:ascii="Arial" w:hAnsi="Arial" w:cs="Arial"/>
          <w:sz w:val="20"/>
          <w:szCs w:val="20"/>
        </w:rPr>
      </w:pPr>
    </w:p>
    <w:sectPr w:rsidR="000F2EE3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26CD"/>
    <w:multiLevelType w:val="multilevel"/>
    <w:tmpl w:val="8A92995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B73A66"/>
    <w:multiLevelType w:val="multilevel"/>
    <w:tmpl w:val="1004C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62335D"/>
    <w:multiLevelType w:val="multilevel"/>
    <w:tmpl w:val="53766C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39646F3"/>
    <w:multiLevelType w:val="multilevel"/>
    <w:tmpl w:val="2B44219C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4" w15:restartNumberingAfterBreak="0">
    <w:nsid w:val="7ECA5E71"/>
    <w:multiLevelType w:val="multilevel"/>
    <w:tmpl w:val="D708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30622503">
    <w:abstractNumId w:val="3"/>
  </w:num>
  <w:num w:numId="2" w16cid:durableId="1907913540">
    <w:abstractNumId w:val="0"/>
  </w:num>
  <w:num w:numId="3" w16cid:durableId="1356269489">
    <w:abstractNumId w:val="4"/>
  </w:num>
  <w:num w:numId="4" w16cid:durableId="49958718">
    <w:abstractNumId w:val="2"/>
  </w:num>
  <w:num w:numId="5" w16cid:durableId="130935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E3"/>
    <w:rsid w:val="000F2EE3"/>
    <w:rsid w:val="001005F5"/>
    <w:rsid w:val="001801FE"/>
    <w:rsid w:val="00472659"/>
    <w:rsid w:val="00534657"/>
    <w:rsid w:val="00626D64"/>
    <w:rsid w:val="00802048"/>
    <w:rsid w:val="008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47C4"/>
  <w15:docId w15:val="{FFCDE88F-6380-4EA2-A764-58F6165F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4</cp:revision>
  <cp:lastPrinted>2025-05-07T13:52:00Z</cp:lastPrinted>
  <dcterms:created xsi:type="dcterms:W3CDTF">2025-05-07T13:51:00Z</dcterms:created>
  <dcterms:modified xsi:type="dcterms:W3CDTF">2025-05-07T14:00:00Z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2025-02-11T12:14:00Z</dcterms:created>
  <dc:creator>obec Vestec</dc:creator>
  <dc:description/>
  <dc:language>cs-CZ</dc:language>
  <cp:lastModifiedBy/>
  <cp:lastPrinted>2025-02-05T14:32:00Z</cp:lastPrinted>
  <dcterms:modified xsi:type="dcterms:W3CDTF">2025-05-06T09:46:59Z</dcterms:modified>
  <cp:revision>48</cp:revision>
  <dc:subject/>
  <dc:title/>
</cp:coreProperties>
</file>